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right="1260" w:rightChars="600"/>
        <w:rPr>
          <w:rFonts w:ascii="黑体" w:hAnsi="黑体" w:eastAsia="黑体" w:cs="Times New Roman"/>
          <w:sz w:val="32"/>
          <w:szCs w:val="32"/>
        </w:rPr>
      </w:pPr>
      <w:r>
        <w:rPr>
          <w:rFonts w:hint="eastAsia" w:ascii="黑体" w:hAnsi="黑体" w:eastAsia="黑体" w:cs="Times New Roman"/>
          <w:sz w:val="32"/>
          <w:szCs w:val="32"/>
        </w:rPr>
        <w:t>附件</w:t>
      </w:r>
    </w:p>
    <w:p>
      <w:pPr>
        <w:widowControl/>
        <w:spacing w:after="312" w:afterLines="100" w:line="700" w:lineRule="exact"/>
        <w:ind w:firstLine="800"/>
        <w:jc w:val="center"/>
        <w:rPr>
          <w:rFonts w:ascii="小标宋" w:hAnsi="微软雅黑" w:eastAsia="小标宋"/>
          <w:kern w:val="0"/>
          <w:sz w:val="40"/>
          <w:szCs w:val="40"/>
        </w:rPr>
      </w:pPr>
      <w:r>
        <w:rPr>
          <w:rFonts w:hint="eastAsia" w:ascii="小标宋" w:hAnsi="微软雅黑" w:eastAsia="小标宋"/>
          <w:kern w:val="0"/>
          <w:sz w:val="40"/>
          <w:szCs w:val="40"/>
        </w:rPr>
        <w:t>农技协系统荣获2023年全国科普日优秀组织单位和优秀活动名单</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9"/>
        <w:gridCol w:w="4129"/>
        <w:gridCol w:w="36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序号</w:t>
            </w:r>
          </w:p>
        </w:tc>
        <w:tc>
          <w:tcPr>
            <w:tcW w:w="412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活动名称</w:t>
            </w:r>
          </w:p>
        </w:tc>
        <w:tc>
          <w:tcPr>
            <w:tcW w:w="0" w:type="auto"/>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黑体" w:hAnsi="宋体" w:eastAsia="黑体" w:cs="黑体"/>
                <w:b/>
                <w:bCs/>
                <w:color w:val="000000"/>
                <w:kern w:val="0"/>
                <w:sz w:val="24"/>
              </w:rPr>
            </w:pPr>
            <w:r>
              <w:rPr>
                <w:rFonts w:hint="eastAsia" w:ascii="黑体" w:hAnsi="宋体" w:eastAsia="黑体" w:cs="黑体"/>
                <w:b/>
                <w:bCs/>
                <w:color w:val="000000"/>
                <w:kern w:val="0"/>
                <w:sz w:val="24"/>
              </w:rPr>
              <w:t>主办单位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ascii="仿宋_GB2312" w:hAnsi="宋体" w:eastAsia="仿宋_GB2312"/>
                <w:color w:val="000000"/>
                <w:kern w:val="0"/>
                <w:sz w:val="28"/>
                <w:szCs w:val="28"/>
              </w:rPr>
              <w:t>1</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ascii="仿宋_GB2312" w:hAnsi="宋体" w:eastAsia="仿宋_GB2312"/>
                <w:color w:val="000000"/>
                <w:kern w:val="0"/>
                <w:sz w:val="24"/>
              </w:rPr>
              <w:t>2023年全国科普日暨中国农民丰收节农技协联合行动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中国农村专业技术协会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2</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s="仿宋_GB2312"/>
                <w:color w:val="000000"/>
                <w:kern w:val="0"/>
                <w:sz w:val="24"/>
                <w:szCs w:val="22"/>
              </w:rPr>
              <w:t>科技小院惠民科普展</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中国科协农村专业技术服务中心、中国农村专业技术协会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3</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讲好农村小故事，赋能乡村振兴大文章</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北京农村专业技术协会、北京市房山区科学技术协会、北京市房山区张坊镇人民政府、北京市房山区农村专业技术协会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4</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2023年天津市农村专业技术协会全国科普日暨西藏自治区江达牦牛性能提升技术示范与推广活动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天津市农村专业技术协会、天津市北辰区科学技术协会、天津市武清区科学技术</w:t>
            </w:r>
            <w:bookmarkStart w:id="0" w:name="_GoBack"/>
            <w:bookmarkEnd w:id="0"/>
            <w:r>
              <w:rPr>
                <w:rFonts w:hint="eastAsia" w:ascii="仿宋_GB2312" w:hAnsi="宋体" w:eastAsia="仿宋_GB2312" w:cs="仿宋_GB2312"/>
                <w:color w:val="000000"/>
                <w:kern w:val="0"/>
                <w:sz w:val="24"/>
                <w:szCs w:val="22"/>
              </w:rPr>
              <w:t>协会、西藏自治区昌都市江达县人民政府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5</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星光助力乡村振兴——科普电影进乡村活动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山西省农村专业技术协会、山西省阳泉市科学技术协会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6</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4"/>
              </w:rPr>
            </w:pPr>
            <w:r>
              <w:rPr>
                <w:rFonts w:hint="eastAsia" w:ascii="仿宋_GB2312" w:hAnsi="宋体" w:eastAsia="仿宋_GB2312"/>
                <w:color w:val="000000"/>
                <w:kern w:val="0"/>
                <w:sz w:val="24"/>
              </w:rPr>
              <w:t>“科技支撑助力，减损增产保丰收”助农公益直播</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辽宁省农村专业技术协会、辽宁省农业科学院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7</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吉林省农技协2023年全国科普日暨中国农民丰收节“农技大讲堂”活动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吉林省农村专业技术协会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8</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江苏省农技协2023年全国科普日暨中国农民丰收节农技协联合行动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江苏省农村专业技术协会</w:t>
            </w:r>
            <w:r>
              <w:rPr>
                <w:rFonts w:ascii="仿宋_GB2312" w:hAnsi="宋体" w:eastAsia="仿宋_GB2312" w:cs="仿宋_GB2312"/>
                <w:color w:val="000000"/>
                <w:kern w:val="0"/>
                <w:sz w:val="24"/>
              </w:rPr>
              <w:t>、江苏省科协农村 技术服务中心、南京市栖霞区科学技术协会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9</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安徽省农技协联合会科普助力合肥市肥西县第七届丰乐荷花节</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安徽省农村专业技术协会联合会、安徽省合肥市农村专业技术协会联合会、安徽省合肥市肥西县花木协会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10</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“农技协＋科技小院”科普联合行动助力农业增效农民增收</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福建省农村专业技术协会、中国农技协科技小院联盟（福建）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11</w:t>
            </w:r>
          </w:p>
        </w:tc>
        <w:tc>
          <w:tcPr>
            <w:tcW w:w="4129" w:type="dxa"/>
          </w:tcPr>
          <w:p>
            <w:pPr>
              <w:keepNext w:val="0"/>
              <w:keepLines w:val="0"/>
              <w:pageBreakBefore w:val="0"/>
              <w:widowControl/>
              <w:kinsoku/>
              <w:wordWrap/>
              <w:overflowPunct/>
              <w:topLinePunct w:val="0"/>
              <w:autoSpaceDE/>
              <w:autoSpaceDN/>
              <w:bidi w:val="0"/>
              <w:adjustRightInd/>
              <w:snapToGrid/>
              <w:ind w:firstLine="0"/>
              <w:jc w:val="left"/>
            </w:pPr>
            <w:r>
              <w:rPr>
                <w:rFonts w:ascii="仿宋_GB2312" w:hAnsi="宋体" w:eastAsia="仿宋_GB2312" w:cs="仿宋_GB2312"/>
                <w:color w:val="000000"/>
                <w:kern w:val="0"/>
                <w:sz w:val="24"/>
              </w:rPr>
              <w:t xml:space="preserve">福清市2023年全国科普日暨第一届 </w:t>
            </w:r>
          </w:p>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 xml:space="preserve">科技龙眼节 </w:t>
            </w:r>
          </w:p>
        </w:tc>
        <w:tc>
          <w:tcPr>
            <w:tcW w:w="0" w:type="auto"/>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福建省农村专业技术协会、福建省科普服务中心</w:t>
            </w:r>
            <w:r>
              <w:rPr>
                <w:rFonts w:hint="eastAsia" w:ascii="仿宋_GB2312" w:hAnsi="宋体" w:eastAsia="仿宋_GB2312" w:cs="仿宋_GB2312"/>
                <w:color w:val="000000"/>
                <w:kern w:val="0"/>
                <w:sz w:val="24"/>
              </w:rPr>
              <w:t>、</w:t>
            </w:r>
            <w:r>
              <w:rPr>
                <w:rFonts w:ascii="仿宋_GB2312" w:hAnsi="宋体" w:eastAsia="仿宋_GB2312" w:cs="仿宋_GB2312"/>
                <w:color w:val="000000"/>
                <w:kern w:val="0"/>
                <w:sz w:val="24"/>
              </w:rPr>
              <w:t>中共福清市委宣传部、中共福清市委文明办、福建省福清市科学技术协会、福建省福清市农业农村局、福建省福清市气象局、福建省福清市供销合作社联合社、福建省福清市总工会、共青团福清市委员会、福建省福清市妇女联合会、福建省福清市工商业联合会、福建省福清市渔溪镇政府、福建省福清市新厝镇政府、福建省福清市上迳镇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12</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山东省首批中国农技协“科技小院”颁牌活动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山东农村专业技术协会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13</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ascii="仿宋_GB2312" w:hAnsi="宋体" w:eastAsia="仿宋_GB2312"/>
                <w:color w:val="000000"/>
                <w:kern w:val="0"/>
                <w:sz w:val="24"/>
              </w:rPr>
              <w:t>专家支招</w:t>
            </w:r>
            <w:r>
              <w:rPr>
                <w:rFonts w:hint="eastAsia" w:ascii="仿宋_GB2312" w:hAnsi="宋体" w:eastAsia="仿宋_GB2312"/>
                <w:color w:val="000000"/>
                <w:kern w:val="0"/>
                <w:sz w:val="24"/>
              </w:rPr>
              <w:t>、</w:t>
            </w:r>
            <w:r>
              <w:rPr>
                <w:rFonts w:ascii="仿宋_GB2312" w:hAnsi="宋体" w:eastAsia="仿宋_GB2312"/>
                <w:color w:val="000000"/>
                <w:kern w:val="0"/>
                <w:sz w:val="24"/>
              </w:rPr>
              <w:t>菇农解惑</w:t>
            </w:r>
            <w:r>
              <w:rPr>
                <w:rFonts w:hint="eastAsia" w:ascii="仿宋_GB2312" w:hAnsi="宋体" w:eastAsia="仿宋_GB2312"/>
                <w:color w:val="000000"/>
                <w:kern w:val="0"/>
                <w:sz w:val="24"/>
              </w:rPr>
              <w:t>、宝丰县农技协开展</w:t>
            </w:r>
            <w:r>
              <w:rPr>
                <w:rFonts w:ascii="仿宋_GB2312" w:hAnsi="宋体" w:eastAsia="仿宋_GB2312"/>
                <w:color w:val="000000"/>
                <w:kern w:val="0"/>
                <w:sz w:val="24"/>
              </w:rPr>
              <w:t>“珍稀食用菌生产技术”观摩培训会</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河南省农村专业技术协会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14</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2023年全国科普日暨中国农民丰收节农技协联合行动湖北省分会场活动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湖北省农村专业技术协会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15</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hAnsi="宋体" w:eastAsia="仿宋_GB2312" w:cs="仿宋_GB2312"/>
                <w:color w:val="000000"/>
                <w:kern w:val="0"/>
                <w:sz w:val="24"/>
                <w:szCs w:val="22"/>
              </w:rPr>
              <w:t>全国科普日暨中国农民丰收节农技协联合行动湖南省分会场活动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湖南省农村专业技术协会联合会、湖南省长沙县人民政府、中国农村专业技术协会科技小院联盟（湖南）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16</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eastAsia="仿宋_GB2312" w:cs="Times New Roman"/>
                <w:sz w:val="24"/>
                <w:szCs w:val="32"/>
              </w:rPr>
            </w:pPr>
            <w:r>
              <w:rPr>
                <w:rFonts w:hint="eastAsia" w:ascii="仿宋_GB2312" w:eastAsia="仿宋_GB2312" w:cs="Times New Roman"/>
                <w:sz w:val="24"/>
                <w:szCs w:val="32"/>
              </w:rPr>
              <w:t>广东省一二三产业融合——2023年广东水果产业农技科普交流观摩活动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广东省科学技术协会、广东省农村专业技术协会、广东省云浮市郁南县科学技术协会、广东省茂名市农业农村事务中心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17</w:t>
            </w:r>
          </w:p>
        </w:tc>
        <w:tc>
          <w:tcPr>
            <w:tcW w:w="4129" w:type="dxa"/>
          </w:tcPr>
          <w:p>
            <w:pPr>
              <w:keepNext w:val="0"/>
              <w:keepLines w:val="0"/>
              <w:pageBreakBefore w:val="0"/>
              <w:widowControl/>
              <w:kinsoku/>
              <w:wordWrap/>
              <w:overflowPunct/>
              <w:topLinePunct w:val="0"/>
              <w:autoSpaceDE/>
              <w:autoSpaceDN/>
              <w:bidi w:val="0"/>
              <w:adjustRightInd/>
              <w:snapToGrid/>
              <w:ind w:firstLine="0"/>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2023年海南省全国科普日科技下乡暨科技小院联合行动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海南省农村专业技术协会、中国农村专业技术协会科技小院联盟（海南）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18</w:t>
            </w:r>
          </w:p>
        </w:tc>
        <w:tc>
          <w:tcPr>
            <w:tcW w:w="4129" w:type="dxa"/>
          </w:tcPr>
          <w:p>
            <w:pPr>
              <w:keepNext w:val="0"/>
              <w:keepLines w:val="0"/>
              <w:pageBreakBefore w:val="0"/>
              <w:widowControl/>
              <w:kinsoku/>
              <w:wordWrap/>
              <w:overflowPunct/>
              <w:topLinePunct w:val="0"/>
              <w:autoSpaceDE/>
              <w:autoSpaceDN/>
              <w:bidi w:val="0"/>
              <w:adjustRightInd/>
              <w:snapToGrid/>
              <w:spacing w:line="320" w:lineRule="exact"/>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2023年重庆市全国科普日活动暨文化科技卫生“三下乡”活动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重庆市农村专业技术协会联合会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19</w:t>
            </w:r>
          </w:p>
        </w:tc>
        <w:tc>
          <w:tcPr>
            <w:tcW w:w="4129" w:type="dxa"/>
          </w:tcPr>
          <w:p>
            <w:pPr>
              <w:keepNext w:val="0"/>
              <w:keepLines w:val="0"/>
              <w:pageBreakBefore w:val="0"/>
              <w:widowControl/>
              <w:kinsoku/>
              <w:wordWrap/>
              <w:overflowPunct/>
              <w:topLinePunct w:val="0"/>
              <w:autoSpaceDE/>
              <w:autoSpaceDN/>
              <w:bidi w:val="0"/>
              <w:adjustRightInd/>
              <w:snapToGrid/>
              <w:ind w:firstLine="0"/>
              <w:jc w:val="left"/>
            </w:pPr>
            <w:r>
              <w:rPr>
                <w:rFonts w:ascii="仿宋_GB2312" w:hAnsi="宋体" w:eastAsia="仿宋_GB2312" w:cs="仿宋_GB2312"/>
                <w:color w:val="000000"/>
                <w:kern w:val="0"/>
                <w:sz w:val="24"/>
              </w:rPr>
              <w:t xml:space="preserve">2023年重庆市北碚区科技助力乡村 </w:t>
            </w:r>
          </w:p>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振兴之腊梅种植技术培训</w:t>
            </w:r>
          </w:p>
        </w:tc>
        <w:tc>
          <w:tcPr>
            <w:tcW w:w="0" w:type="auto"/>
          </w:tcPr>
          <w:p>
            <w:pPr>
              <w:keepNext w:val="0"/>
              <w:keepLines w:val="0"/>
              <w:pageBreakBefore w:val="0"/>
              <w:widowControl/>
              <w:kinsoku/>
              <w:wordWrap/>
              <w:overflowPunct/>
              <w:topLinePunct w:val="0"/>
              <w:autoSpaceDE/>
              <w:autoSpaceDN/>
              <w:bidi w:val="0"/>
              <w:adjustRightInd/>
              <w:snapToGrid/>
              <w:ind w:firstLine="0"/>
              <w:jc w:val="left"/>
              <w:rPr>
                <w:rFonts w:ascii="仿宋_GB2312" w:hAnsi="宋体" w:eastAsia="仿宋_GB2312" w:cs="仿宋_GB2312"/>
                <w:color w:val="000000"/>
                <w:kern w:val="0"/>
                <w:sz w:val="24"/>
                <w:szCs w:val="22"/>
              </w:rPr>
            </w:pPr>
            <w:r>
              <w:rPr>
                <w:rFonts w:ascii="仿宋_GB2312" w:hAnsi="宋体" w:eastAsia="仿宋_GB2312" w:cs="仿宋_GB2312"/>
                <w:color w:val="000000"/>
                <w:kern w:val="0"/>
                <w:sz w:val="24"/>
              </w:rPr>
              <w:t>重庆市北碚区科学技术协会、重庆市北碚区农村专业技术协会联合会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20</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hAnsi="宋体" w:eastAsia="仿宋_GB2312" w:cs="仿宋_GB2312"/>
                <w:color w:val="000000"/>
                <w:kern w:val="0"/>
                <w:sz w:val="24"/>
                <w:szCs w:val="22"/>
              </w:rPr>
              <w:t>陕西省农技协2023年全国科普日暨中国农民丰收节农技协联合行动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陕西省农村专业技术协会联合会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21</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2023年全国科普日暨中国农民丰收节农技协联合行动甘肃省分会场活动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甘肃省农村专业技术联合会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22</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2023年全国科普日暨中国农民丰收节青海省农技协联合行动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青海省农村专业技术协会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9" w:type="dxa"/>
          </w:tcPr>
          <w:p>
            <w:pPr>
              <w:keepNext w:val="0"/>
              <w:keepLines w:val="0"/>
              <w:pageBreakBefore w:val="0"/>
              <w:widowControl/>
              <w:kinsoku/>
              <w:wordWrap/>
              <w:overflowPunct/>
              <w:topLinePunct w:val="0"/>
              <w:autoSpaceDE/>
              <w:autoSpaceDN/>
              <w:bidi w:val="0"/>
              <w:adjustRightInd/>
              <w:snapToGrid/>
              <w:ind w:firstLine="0"/>
              <w:jc w:val="center"/>
              <w:textAlignment w:val="center"/>
              <w:rPr>
                <w:rFonts w:ascii="仿宋_GB2312" w:hAnsi="宋体" w:eastAsia="仿宋_GB2312"/>
                <w:color w:val="000000"/>
                <w:kern w:val="0"/>
                <w:sz w:val="28"/>
                <w:szCs w:val="28"/>
              </w:rPr>
            </w:pPr>
            <w:r>
              <w:rPr>
                <w:rFonts w:hint="eastAsia" w:ascii="仿宋_GB2312" w:hAnsi="宋体" w:eastAsia="仿宋_GB2312"/>
                <w:color w:val="000000"/>
                <w:kern w:val="0"/>
                <w:sz w:val="28"/>
                <w:szCs w:val="28"/>
              </w:rPr>
              <w:t>23</w:t>
            </w:r>
          </w:p>
        </w:tc>
        <w:tc>
          <w:tcPr>
            <w:tcW w:w="4129" w:type="dxa"/>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olor w:val="000000"/>
                <w:kern w:val="0"/>
                <w:sz w:val="28"/>
                <w:szCs w:val="28"/>
              </w:rPr>
            </w:pPr>
            <w:r>
              <w:rPr>
                <w:rFonts w:hint="eastAsia" w:ascii="仿宋_GB2312" w:eastAsia="仿宋_GB2312" w:cs="Times New Roman"/>
                <w:sz w:val="24"/>
                <w:szCs w:val="32"/>
              </w:rPr>
              <w:t>2023年全国科普日暨中国农民丰收节农技协联合行动宁夏分会场活动</w:t>
            </w:r>
          </w:p>
        </w:tc>
        <w:tc>
          <w:tcPr>
            <w:tcW w:w="0" w:type="auto"/>
          </w:tcPr>
          <w:p>
            <w:pPr>
              <w:keepNext w:val="0"/>
              <w:keepLines w:val="0"/>
              <w:pageBreakBefore w:val="0"/>
              <w:widowControl/>
              <w:kinsoku/>
              <w:wordWrap/>
              <w:overflowPunct/>
              <w:topLinePunct w:val="0"/>
              <w:autoSpaceDE/>
              <w:autoSpaceDN/>
              <w:bidi w:val="0"/>
              <w:adjustRightInd/>
              <w:snapToGrid/>
              <w:ind w:firstLine="0"/>
              <w:jc w:val="left"/>
              <w:textAlignment w:val="center"/>
              <w:rPr>
                <w:rFonts w:ascii="仿宋_GB2312" w:hAnsi="宋体" w:eastAsia="仿宋_GB2312" w:cs="仿宋_GB2312"/>
                <w:color w:val="000000"/>
                <w:kern w:val="0"/>
                <w:sz w:val="24"/>
                <w:szCs w:val="22"/>
              </w:rPr>
            </w:pPr>
            <w:r>
              <w:rPr>
                <w:rFonts w:hint="eastAsia" w:ascii="仿宋_GB2312" w:hAnsi="宋体" w:eastAsia="仿宋_GB2312" w:cs="仿宋_GB2312"/>
                <w:color w:val="000000"/>
                <w:kern w:val="0"/>
                <w:sz w:val="24"/>
                <w:szCs w:val="22"/>
              </w:rPr>
              <w:t>宁夏农村专业技术协会</w:t>
            </w:r>
          </w:p>
        </w:tc>
      </w:tr>
    </w:tbl>
    <w:p>
      <w:pPr>
        <w:ind w:firstLine="420"/>
      </w:pPr>
    </w:p>
    <w:p>
      <w:pPr>
        <w:ind w:firstLine="42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0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EyNmVmNTFjZjJlOGQ5MGYzMmVhMjQ0MjVmN2IxN2QifQ=="/>
  </w:docVars>
  <w:rsids>
    <w:rsidRoot w:val="00000000"/>
    <w:rsid w:val="3DB95E3A"/>
    <w:rsid w:val="7DD04A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uiPriority w:val="1"/>
  </w:style>
  <w:style w:type="table" w:default="1" w:styleId="2">
    <w:name w:val="Normal Table"/>
    <w:autoRedefine/>
    <w:qFormat/>
    <w:uiPriority w:val="99"/>
    <w:tblPr>
      <w:tblCellMar>
        <w:top w:w="0" w:type="dxa"/>
        <w:left w:w="108" w:type="dxa"/>
        <w:bottom w:w="0" w:type="dxa"/>
        <w:right w:w="108" w:type="dxa"/>
      </w:tblCellMar>
    </w:tblPr>
  </w:style>
  <w:style w:type="table" w:styleId="3">
    <w:name w:val="Table Grid"/>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神州网信技术有限公司</Company>
  <Pages>4</Pages>
  <Words>1808</Words>
  <Characters>1896</Characters>
  <Paragraphs>106</Paragraphs>
  <TotalTime>61</TotalTime>
  <ScaleCrop>false</ScaleCrop>
  <LinksUpToDate>false</LinksUpToDate>
  <CharactersWithSpaces>1900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2023-12-30T05:26:00Z</dcterms:created>
  <dc:creator>杨谊兴</dc:creator>
  <cp:lastModifiedBy>小林</cp:lastModifiedBy>
  <dcterms:modified xsi:type="dcterms:W3CDTF">2023-12-31T12:19:43Z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D06299B161434173BFA170863B9987F9_13</vt:lpwstr>
  </property>
</Properties>
</file>